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23965A"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  <w:highlight w:val="none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40"/>
          <w:szCs w:val="40"/>
          <w:highlight w:val="none"/>
        </w:rPr>
        <w:t>政府网站监管年度报表</w:t>
      </w:r>
      <w:bookmarkEnd w:id="0"/>
    </w:p>
    <w:p w14:paraId="150F7FE1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ascii="Times New Roman" w:hAnsi="Times New Roman"/>
          <w:kern w:val="0"/>
          <w:sz w:val="24"/>
          <w:highlight w:val="none"/>
        </w:rPr>
      </w:pPr>
      <w:r>
        <w:rPr>
          <w:rFonts w:ascii="Times New Roman" w:hAnsi="Times New Roman"/>
          <w:kern w:val="0"/>
          <w:sz w:val="24"/>
          <w:highlight w:val="none"/>
        </w:rPr>
        <w:t>（202</w:t>
      </w:r>
      <w:r>
        <w:rPr>
          <w:rFonts w:hint="eastAsia" w:ascii="Times New Roman" w:hAnsi="Times New Roman"/>
          <w:kern w:val="0"/>
          <w:sz w:val="24"/>
          <w:highlight w:val="none"/>
          <w:lang w:val="en-US" w:eastAsia="zh-CN"/>
        </w:rPr>
        <w:t>4</w:t>
      </w:r>
      <w:r>
        <w:rPr>
          <w:rFonts w:ascii="Times New Roman" w:hAnsi="Times New Roman"/>
          <w:kern w:val="0"/>
          <w:sz w:val="24"/>
          <w:highlight w:val="none"/>
        </w:rPr>
        <w:t>年度）</w:t>
      </w:r>
    </w:p>
    <w:p w14:paraId="0BA511F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Times New Roman" w:hAnsi="Times New Roman"/>
          <w:kern w:val="0"/>
          <w:sz w:val="24"/>
          <w:highlight w:val="none"/>
        </w:rPr>
      </w:pPr>
      <w:r>
        <w:rPr>
          <w:rFonts w:ascii="Times New Roman" w:hAnsi="Times New Roman"/>
          <w:kern w:val="0"/>
          <w:sz w:val="20"/>
          <w:szCs w:val="20"/>
          <w:highlight w:val="none"/>
        </w:rPr>
        <w:t>填报单位：退役军人事务部办公厅</w:t>
      </w:r>
    </w:p>
    <w:tbl>
      <w:tblPr>
        <w:tblStyle w:val="4"/>
        <w:tblW w:w="954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0"/>
        <w:gridCol w:w="2780"/>
        <w:gridCol w:w="1295"/>
        <w:gridCol w:w="864"/>
        <w:gridCol w:w="877"/>
        <w:gridCol w:w="825"/>
        <w:gridCol w:w="855"/>
        <w:gridCol w:w="763"/>
      </w:tblGrid>
      <w:tr w14:paraId="0FF719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B7A7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网站抽查</w:t>
            </w:r>
          </w:p>
        </w:tc>
        <w:tc>
          <w:tcPr>
            <w:tcW w:w="407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3AC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8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46E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一季度</w:t>
            </w:r>
          </w:p>
        </w:tc>
        <w:tc>
          <w:tcPr>
            <w:tcW w:w="87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58B3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二季度</w:t>
            </w:r>
          </w:p>
        </w:tc>
        <w:tc>
          <w:tcPr>
            <w:tcW w:w="8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363A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三季度</w:t>
            </w:r>
          </w:p>
        </w:tc>
        <w:tc>
          <w:tcPr>
            <w:tcW w:w="85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67B6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四季度</w:t>
            </w:r>
          </w:p>
        </w:tc>
        <w:tc>
          <w:tcPr>
            <w:tcW w:w="7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5B9A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总计</w:t>
            </w:r>
          </w:p>
        </w:tc>
      </w:tr>
      <w:tr w14:paraId="3576F99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B17E7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ECA3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网站总数（单位：家）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2CE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3539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9F2F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F732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B111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3</w:t>
            </w:r>
          </w:p>
        </w:tc>
      </w:tr>
      <w:tr w14:paraId="315E64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B3DB3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0BE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抽查比例（单位：%）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443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8FB9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27CD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B45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652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100</w:t>
            </w:r>
          </w:p>
        </w:tc>
      </w:tr>
      <w:tr w14:paraId="054B71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0116D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9C89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抽查网站数量（单位：家）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EC55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AB8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CC4E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1728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C811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3</w:t>
            </w:r>
          </w:p>
        </w:tc>
      </w:tr>
      <w:tr w14:paraId="2E80A4A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905B1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891D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抽查合格率（单位：%）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0666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60DB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EA7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7DC5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045A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100</w:t>
            </w:r>
          </w:p>
        </w:tc>
      </w:tr>
      <w:tr w14:paraId="59F2CF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23161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B727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不合格网站数量（单位：家）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B4FE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09CB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669D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72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96D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2AB01F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FE297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F09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问责人次（单位：人次）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0A89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约谈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B77D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3404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3A79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4734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EE8B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308FF4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E30CB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2D48A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26EE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书面检查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A521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6D81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8B1E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CB2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3D4A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39B601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694CB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D1D73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4E14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通报批评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46DF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CBDD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E76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2F6E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883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24424A5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B252E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79C1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66D5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警告或记过处分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CB40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6A23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E97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7D4E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029F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37C1FA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E943B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BA749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469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调离岗位或免职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D2D9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E23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DF5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E7A4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E4B3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1EB0207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1D603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F26AE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2E5F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其他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2820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53F5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7315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E745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DFCD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3F36E4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F96AC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4075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9962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是否纳入政府年度绩效考核</w:t>
            </w:r>
          </w:p>
        </w:tc>
        <w:tc>
          <w:tcPr>
            <w:tcW w:w="4184" w:type="dxa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D7D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□是（____%）　　　　　√否</w:t>
            </w:r>
          </w:p>
        </w:tc>
      </w:tr>
      <w:tr w14:paraId="6356758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847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安全检查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84CF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检查次数（单位：次）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9D02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</w:tr>
      <w:tr w14:paraId="5C757D4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2C76A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628D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检查网站数量（单位：家）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49F0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</w:tr>
      <w:tr w14:paraId="739CD85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4071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网站开设</w:t>
            </w:r>
          </w:p>
          <w:p w14:paraId="79FCE7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整合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FF6B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运行网站总数（单位：家）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30C0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3</w:t>
            </w:r>
          </w:p>
        </w:tc>
      </w:tr>
      <w:tr w14:paraId="0AB2371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11E6B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006A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新开设网站数量（单位：家）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738F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3099F54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6E1D5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CC3D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整合迁移网站数量（单位：家）</w:t>
            </w:r>
          </w:p>
        </w:tc>
        <w:tc>
          <w:tcPr>
            <w:tcW w:w="5479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D43F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17CFF2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  <w:jc w:val="center"/>
        </w:trPr>
        <w:tc>
          <w:tcPr>
            <w:tcW w:w="12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5E93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“我为政府网站找错”平台网民留言办理</w:t>
            </w:r>
          </w:p>
        </w:tc>
        <w:tc>
          <w:tcPr>
            <w:tcW w:w="27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53F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收到留言数量（单位：条）</w:t>
            </w:r>
          </w:p>
        </w:tc>
        <w:tc>
          <w:tcPr>
            <w:tcW w:w="5479" w:type="dxa"/>
            <w:gridSpan w:val="6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3369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144</w:t>
            </w:r>
          </w:p>
        </w:tc>
      </w:tr>
      <w:tr w14:paraId="5277A7C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88436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C610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按期办结数量（单位：条）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482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143</w:t>
            </w:r>
          </w:p>
        </w:tc>
      </w:tr>
      <w:tr w14:paraId="3F6D4AD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800C1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C828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超期办结数量（单位：条）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E0FC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</w:tr>
      <w:tr w14:paraId="786E35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F27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假冒政府网站处置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0AA7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发现数量（单位：个）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3060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1924419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6D6DF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5B17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处置数量（单位：个）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0FA6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0</w:t>
            </w:r>
          </w:p>
        </w:tc>
      </w:tr>
      <w:tr w14:paraId="69BB1D9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438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人员培训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7804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培训次数（单位：次）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A653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 w14:paraId="18A09EF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BED2E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6EB7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培训人次（单位：人次）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F94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26</w:t>
            </w:r>
          </w:p>
        </w:tc>
      </w:tr>
      <w:tr w14:paraId="61A8B4E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CD2E9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3F85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培训天数（单位：天）</w:t>
            </w:r>
          </w:p>
        </w:tc>
        <w:tc>
          <w:tcPr>
            <w:tcW w:w="5479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F365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" w:eastAsia="zh-CN"/>
              </w:rPr>
            </w:pPr>
            <w:r>
              <w:rPr>
                <w:rFonts w:hint="eastAsia" w:ascii="Times New Roman" w:hAnsi="Times New Roman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</w:tr>
      <w:tr w14:paraId="06BE0B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29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4215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其　　他</w:t>
            </w:r>
          </w:p>
        </w:tc>
        <w:tc>
          <w:tcPr>
            <w:tcW w:w="8259" w:type="dxa"/>
            <w:gridSpan w:val="7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E4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 w:val="20"/>
                <w:szCs w:val="20"/>
                <w:highlight w:val="none"/>
              </w:rPr>
              <w:t>无</w:t>
            </w:r>
          </w:p>
        </w:tc>
      </w:tr>
    </w:tbl>
    <w:p w14:paraId="2825FCDE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Times New Roman" w:hAnsi="Times New Roman" w:eastAsia="宋体"/>
          <w:kern w:val="0"/>
          <w:sz w:val="20"/>
          <w:szCs w:val="20"/>
          <w:highlight w:val="none"/>
          <w:lang w:eastAsia="zh-CN"/>
        </w:rPr>
      </w:pPr>
      <w:r>
        <w:rPr>
          <w:rFonts w:ascii="Times New Roman" w:hAnsi="Times New Roman"/>
          <w:kern w:val="0"/>
          <w:sz w:val="20"/>
          <w:szCs w:val="20"/>
          <w:highlight w:val="none"/>
        </w:rPr>
        <w:t>单位负责人：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 xml:space="preserve">肖国忠             </w:t>
      </w:r>
      <w:r>
        <w:rPr>
          <w:rFonts w:ascii="Times New Roman" w:hAnsi="Times New Roman"/>
          <w:kern w:val="0"/>
          <w:sz w:val="20"/>
          <w:szCs w:val="20"/>
          <w:highlight w:val="none"/>
        </w:rPr>
        <w:t>审核人：姚笛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 xml:space="preserve">                  </w:t>
      </w:r>
      <w:r>
        <w:rPr>
          <w:rFonts w:hint="eastAsia" w:ascii="Times New Roman" w:hAnsi="Times New Roman"/>
          <w:kern w:val="0"/>
          <w:sz w:val="20"/>
          <w:szCs w:val="20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 xml:space="preserve"> </w:t>
      </w:r>
      <w:r>
        <w:rPr>
          <w:rFonts w:ascii="Times New Roman" w:hAnsi="Times New Roman"/>
          <w:kern w:val="0"/>
          <w:sz w:val="20"/>
          <w:szCs w:val="20"/>
          <w:highlight w:val="none"/>
        </w:rPr>
        <w:t>填报人：</w:t>
      </w:r>
      <w:r>
        <w:rPr>
          <w:rFonts w:hint="eastAsia" w:ascii="Times New Roman" w:hAnsi="Times New Roman"/>
          <w:kern w:val="0"/>
          <w:sz w:val="20"/>
          <w:szCs w:val="20"/>
          <w:highlight w:val="none"/>
          <w:lang w:val="en-US" w:eastAsia="zh-CN"/>
        </w:rPr>
        <w:t>刘亚娟</w:t>
      </w:r>
    </w:p>
    <w:p w14:paraId="01BCD047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eastAsia="宋体"/>
          <w:highlight w:val="none"/>
          <w:lang w:eastAsia="zh-CN"/>
        </w:rPr>
      </w:pPr>
      <w:r>
        <w:rPr>
          <w:rFonts w:ascii="Times New Roman" w:hAnsi="Times New Roman"/>
          <w:kern w:val="0"/>
          <w:sz w:val="20"/>
          <w:szCs w:val="20"/>
          <w:highlight w:val="none"/>
        </w:rPr>
        <w:t>联系电话：010-87933</w:t>
      </w:r>
      <w:r>
        <w:rPr>
          <w:rFonts w:hint="eastAsia" w:ascii="Times New Roman" w:hAnsi="Times New Roman"/>
          <w:kern w:val="0"/>
          <w:sz w:val="20"/>
          <w:szCs w:val="20"/>
          <w:highlight w:val="none"/>
          <w:lang w:val="en-US" w:eastAsia="zh-CN"/>
        </w:rPr>
        <w:t>730</w:t>
      </w:r>
      <w:r>
        <w:rPr>
          <w:rFonts w:ascii="Times New Roman" w:hAnsi="Times New Roman"/>
          <w:kern w:val="0"/>
          <w:sz w:val="20"/>
          <w:szCs w:val="20"/>
          <w:highlight w:val="none"/>
        </w:rPr>
        <w:t xml:space="preserve"> 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 xml:space="preserve">                                        </w:t>
      </w:r>
      <w:r>
        <w:rPr>
          <w:rFonts w:ascii="Times New Roman" w:hAnsi="Times New Roman"/>
          <w:kern w:val="0"/>
          <w:sz w:val="20"/>
          <w:szCs w:val="20"/>
          <w:highlight w:val="none"/>
        </w:rPr>
        <w:t>填报日期：20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>2</w:t>
      </w:r>
      <w:r>
        <w:rPr>
          <w:rFonts w:hint="eastAsia" w:ascii="Times New Roman" w:hAnsi="Times New Roman"/>
          <w:kern w:val="0"/>
          <w:sz w:val="20"/>
          <w:szCs w:val="20"/>
          <w:highlight w:val="none"/>
          <w:lang w:val="en-US" w:eastAsia="zh-CN"/>
        </w:rPr>
        <w:t>5</w:t>
      </w:r>
      <w:r>
        <w:rPr>
          <w:rFonts w:ascii="Times New Roman" w:hAnsi="Times New Roman"/>
          <w:kern w:val="0"/>
          <w:sz w:val="20"/>
          <w:szCs w:val="20"/>
          <w:highlight w:val="none"/>
        </w:rPr>
        <w:t>.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>1</w:t>
      </w:r>
      <w:r>
        <w:rPr>
          <w:rFonts w:ascii="Times New Roman" w:hAnsi="Times New Roman"/>
          <w:kern w:val="0"/>
          <w:sz w:val="20"/>
          <w:szCs w:val="20"/>
          <w:highlight w:val="none"/>
        </w:rPr>
        <w:t>.</w:t>
      </w:r>
      <w:r>
        <w:rPr>
          <w:rFonts w:hint="eastAsia" w:ascii="Times New Roman" w:hAnsi="Times New Roman"/>
          <w:kern w:val="0"/>
          <w:sz w:val="20"/>
          <w:szCs w:val="20"/>
          <w:highlight w:val="none"/>
        </w:rPr>
        <w:t>1</w:t>
      </w:r>
      <w:r>
        <w:rPr>
          <w:rFonts w:hint="eastAsia" w:ascii="Times New Roman" w:hAnsi="Times New Roman"/>
          <w:kern w:val="0"/>
          <w:sz w:val="20"/>
          <w:szCs w:val="20"/>
          <w:highlight w:val="none"/>
          <w:lang w:val="en-US" w:eastAsia="zh-CN"/>
        </w:rPr>
        <w:t>4</w:t>
      </w:r>
    </w:p>
    <w:p w14:paraId="2E6E60E5"/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A11FA8"/>
    <w:rsid w:val="17A1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2025-01-15T09:27:00Z</dcterms:created>
  <dc:creator>WPS_1717489222</dc:creator>
  <cp:lastModifiedBy>WPS_1717489222</cp:lastModifiedBy>
  <dcterms:modified xsi:type="dcterms:W3CDTF">2025-01-15T09:28:30Z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E885CBA96526433F82003AB671F9A973_11</vt:lpwstr>
  </property>
  <property fmtid="{D5CDD505-2E9C-101B-9397-08002B2CF9AE}" pid="4" name="KSOTemplateDocerSaveRecord">
    <vt:lpwstr>eyJoZGlkIjoiZmU4ZGVjZWQwMjJjYWU2OWY0OTIwOTlmZTQwNjFlNDYiLCJ1c2VySWQiOiIxNjA0Mzk3OTIxIn0=</vt:lpwstr>
  </property>
</Properties>
</file>